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A7" w:rsidRDefault="002D2738">
      <w:r>
        <w:rPr>
          <w:noProof/>
        </w:rPr>
        <w:drawing>
          <wp:inline distT="0" distB="0" distL="0" distR="0">
            <wp:extent cx="5473700" cy="256159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56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738" w:rsidRDefault="002D2738">
      <w:r>
        <w:t xml:space="preserve">Overall process </w:t>
      </w:r>
      <w:proofErr w:type="gramStart"/>
      <w:r>
        <w:t>( not</w:t>
      </w:r>
      <w:proofErr w:type="gramEnd"/>
      <w:r>
        <w:t xml:space="preserve"> including the Claus process, CO2 recovery and </w:t>
      </w:r>
      <w:proofErr w:type="spellStart"/>
      <w:r>
        <w:t>petcoke</w:t>
      </w:r>
      <w:proofErr w:type="spellEnd"/>
      <w:r>
        <w:t xml:space="preserve"> crushing and ASU unit if necessary)</w:t>
      </w:r>
    </w:p>
    <w:p w:rsidR="002D2738" w:rsidRDefault="002D2738"/>
    <w:p w:rsidR="002D2738" w:rsidRDefault="002D2738">
      <w:r>
        <w:rPr>
          <w:noProof/>
        </w:rPr>
        <w:drawing>
          <wp:inline distT="0" distB="0" distL="0" distR="0">
            <wp:extent cx="5486400" cy="238633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8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738" w:rsidRDefault="002D2738">
      <w:r>
        <w:t>This is the Gasification section, its stops after Cooler-1. From there it goes to the H2S Scrubbing section.</w:t>
      </w:r>
      <w:r w:rsidR="0032053F">
        <w:t xml:space="preserve"> Top number attached to stream is </w:t>
      </w:r>
      <w:proofErr w:type="gramStart"/>
      <w:r w:rsidR="0032053F">
        <w:t>temp(</w:t>
      </w:r>
      <w:proofErr w:type="gramEnd"/>
      <w:r w:rsidR="0032053F">
        <w:t xml:space="preserve">F) and bottom is pressure (psi) the blue is heat duty. </w:t>
      </w:r>
    </w:p>
    <w:p w:rsidR="002D2738" w:rsidRDefault="002D2738"/>
    <w:p w:rsidR="002D2738" w:rsidRDefault="002D2738">
      <w:r>
        <w:rPr>
          <w:noProof/>
        </w:rPr>
        <w:lastRenderedPageBreak/>
        <w:drawing>
          <wp:inline distT="0" distB="0" distL="0" distR="0">
            <wp:extent cx="5486400" cy="246126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6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738" w:rsidRDefault="002D2738">
      <w:r>
        <w:t>This is the H2S scrubbing along with the solvent (</w:t>
      </w:r>
      <w:proofErr w:type="spellStart"/>
      <w:r>
        <w:t>Selexol</w:t>
      </w:r>
      <w:proofErr w:type="spellEnd"/>
      <w:r>
        <w:t xml:space="preserve">) regeneration </w:t>
      </w:r>
      <w:r w:rsidR="0032053F">
        <w:t>columns</w:t>
      </w:r>
      <w:r>
        <w:t xml:space="preserve">. The two main </w:t>
      </w:r>
      <w:r w:rsidR="0032053F">
        <w:t>parts</w:t>
      </w:r>
      <w:r>
        <w:t xml:space="preserve"> are the exiting clean </w:t>
      </w:r>
      <w:proofErr w:type="spellStart"/>
      <w:r>
        <w:t>syn</w:t>
      </w:r>
      <w:proofErr w:type="spellEnd"/>
      <w:r>
        <w:t xml:space="preserve"> gas going to the WGS and the Acid gas leaving the </w:t>
      </w:r>
      <w:r w:rsidR="0032053F">
        <w:t xml:space="preserve">strippers. NOTE: The lean solvent has to be recycled back to the absorbers by meeting up with Mix-3 that is not shown yet because of convergence issues. </w:t>
      </w:r>
    </w:p>
    <w:p w:rsidR="0032053F" w:rsidRDefault="0032053F"/>
    <w:p w:rsidR="0032053F" w:rsidRDefault="0032053F">
      <w:r>
        <w:rPr>
          <w:noProof/>
        </w:rPr>
        <w:drawing>
          <wp:inline distT="0" distB="0" distL="0" distR="0">
            <wp:extent cx="5480050" cy="2242185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224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53F" w:rsidRDefault="0032053F">
      <w:r>
        <w:t xml:space="preserve">This is the WGS section. We don’t need a rigorous modeling of this because this isn’t a power plant where we have to make as much H2 as possible. </w:t>
      </w:r>
    </w:p>
    <w:sectPr w:rsidR="0032053F" w:rsidSect="001E3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stylePaneFormatFilter w:val="3F01"/>
  <w:defaultTabStop w:val="720"/>
  <w:characterSpacingControl w:val="doNotCompress"/>
  <w:compat/>
  <w:rsids>
    <w:rsidRoot w:val="002D2738"/>
    <w:rsid w:val="001E3AA7"/>
    <w:rsid w:val="002D2738"/>
    <w:rsid w:val="00320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3A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D27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2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2011-02-27T05:36:00Z</dcterms:created>
  <dcterms:modified xsi:type="dcterms:W3CDTF">2011-02-27T05:54:00Z</dcterms:modified>
</cp:coreProperties>
</file>