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3D" w:rsidRDefault="00D55982">
      <w:r>
        <w:t>Material Balance</w:t>
      </w:r>
    </w:p>
    <w:p w:rsidR="00D55982" w:rsidRDefault="00D55982">
      <w:r>
        <w:t xml:space="preserve">Feed In (pet coke) = 2000 ton/day = 4,000,000 </w:t>
      </w:r>
      <w:proofErr w:type="spellStart"/>
      <w:r>
        <w:t>lb</w:t>
      </w:r>
      <w:r>
        <w:rPr>
          <w:vertAlign w:val="subscript"/>
        </w:rPr>
        <w:t>m</w:t>
      </w:r>
      <w:proofErr w:type="spellEnd"/>
    </w:p>
    <w:p w:rsidR="00D55982" w:rsidRDefault="00D55982">
      <w:r>
        <w:t xml:space="preserve">Oxygen IN </w:t>
      </w:r>
      <w:proofErr w:type="gramStart"/>
      <w:r>
        <w:t>( 95</w:t>
      </w:r>
      <w:proofErr w:type="gramEnd"/>
      <w:r>
        <w:t xml:space="preserve"> % O</w:t>
      </w:r>
      <w:r>
        <w:rPr>
          <w:vertAlign w:val="subscript"/>
        </w:rPr>
        <w:t>2</w:t>
      </w:r>
      <w:r>
        <w:t>)= ?</w:t>
      </w:r>
    </w:p>
    <w:p w:rsidR="00D55982" w:rsidRDefault="00D55982">
      <w:r>
        <w:t xml:space="preserve">Steam In </w:t>
      </w:r>
      <w:proofErr w:type="gramStart"/>
      <w:r>
        <w:t>= ?</w:t>
      </w:r>
      <w:proofErr w:type="gramEnd"/>
    </w:p>
    <w:tbl>
      <w:tblPr>
        <w:tblW w:w="9354" w:type="dxa"/>
        <w:tblInd w:w="93" w:type="dxa"/>
        <w:tblLook w:val="0420"/>
      </w:tblPr>
      <w:tblGrid>
        <w:gridCol w:w="1780"/>
        <w:gridCol w:w="2232"/>
        <w:gridCol w:w="2081"/>
        <w:gridCol w:w="1806"/>
        <w:gridCol w:w="1455"/>
      </w:tblGrid>
      <w:tr w:rsidR="00D55982" w:rsidRPr="00D55982" w:rsidTr="00D55982">
        <w:trPr>
          <w:trHeight w:val="299"/>
        </w:trPr>
        <w:tc>
          <w:tcPr>
            <w:tcW w:w="178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Component</w:t>
            </w:r>
          </w:p>
        </w:tc>
        <w:tc>
          <w:tcPr>
            <w:tcW w:w="2232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Weight Percent</w:t>
            </w:r>
          </w:p>
        </w:tc>
        <w:tc>
          <w:tcPr>
            <w:tcW w:w="2081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proofErr w:type="spellStart"/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lbm</w:t>
            </w:r>
            <w:proofErr w:type="spellEnd"/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proofErr w:type="spellStart"/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lbm</w:t>
            </w:r>
            <w:proofErr w:type="spellEnd"/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-moles</w:t>
            </w:r>
          </w:p>
        </w:tc>
        <w:tc>
          <w:tcPr>
            <w:tcW w:w="1455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4F81BD" w:fill="4F81BD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Column1</w:t>
            </w: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Carbon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83.3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3332000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277435.47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Hydrogen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160000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79207.92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(H2)</w:t>
            </w: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Nitrogen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1.49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59600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2128.57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(N2)</w:t>
            </w: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proofErr w:type="spellStart"/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Sulfur</w:t>
            </w:r>
            <w:proofErr w:type="spellEnd"/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6.14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245600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7659.44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Oxygen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4.44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177600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5550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(O2)</w:t>
            </w: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V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325-2300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1300-9200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25.52- 180.6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Ni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165-580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660-2320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11.24- 39.52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11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44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2.2002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Cu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3.5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14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0.2203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Mg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9.6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0.3950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Se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&lt;2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&lt;8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0.1013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Be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1.5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0.6658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proofErr w:type="spellStart"/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Pb</w:t>
            </w:r>
            <w:proofErr w:type="spellEnd"/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0.0116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As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0.0160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Cd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0.0036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Hg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&lt;0.1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0.04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0.0002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D55982" w:rsidRDefault="00D55982"/>
    <w:p w:rsidR="00D55982" w:rsidRDefault="003B5AA2">
      <w:r>
        <w:t>Composition of the syngas</w:t>
      </w:r>
    </w:p>
    <w:tbl>
      <w:tblPr>
        <w:tblStyle w:val="LightGrid-Accent1"/>
        <w:tblW w:w="0" w:type="auto"/>
        <w:tblLook w:val="04A0"/>
      </w:tblPr>
      <w:tblGrid>
        <w:gridCol w:w="3080"/>
        <w:gridCol w:w="3081"/>
        <w:gridCol w:w="3081"/>
      </w:tblGrid>
      <w:tr w:rsidR="003B5AA2" w:rsidTr="003B5AA2">
        <w:trPr>
          <w:cnfStyle w:val="100000000000"/>
        </w:trPr>
        <w:tc>
          <w:tcPr>
            <w:cnfStyle w:val="001000000000"/>
            <w:tcW w:w="3080" w:type="dxa"/>
          </w:tcPr>
          <w:p w:rsidR="003B5AA2" w:rsidRDefault="003B5AA2">
            <w:r>
              <w:t>Component</w:t>
            </w:r>
          </w:p>
        </w:tc>
        <w:tc>
          <w:tcPr>
            <w:tcW w:w="3081" w:type="dxa"/>
          </w:tcPr>
          <w:p w:rsidR="003B5AA2" w:rsidRDefault="003B5AA2">
            <w:pPr>
              <w:cnfStyle w:val="100000000000"/>
            </w:pPr>
            <w:r>
              <w:t>Volume percent</w:t>
            </w:r>
          </w:p>
        </w:tc>
        <w:tc>
          <w:tcPr>
            <w:tcW w:w="3081" w:type="dxa"/>
          </w:tcPr>
          <w:p w:rsidR="003B5AA2" w:rsidRDefault="003B5AA2">
            <w:pPr>
              <w:cnfStyle w:val="100000000000"/>
            </w:pPr>
          </w:p>
        </w:tc>
      </w:tr>
      <w:tr w:rsidR="003B5AA2" w:rsidTr="003B5AA2">
        <w:trPr>
          <w:cnfStyle w:val="000000100000"/>
        </w:trPr>
        <w:tc>
          <w:tcPr>
            <w:cnfStyle w:val="001000000000"/>
            <w:tcW w:w="3080" w:type="dxa"/>
          </w:tcPr>
          <w:p w:rsidR="003B5AA2" w:rsidRDefault="003B5AA2">
            <w:r>
              <w:t>CO</w:t>
            </w:r>
          </w:p>
          <w:p w:rsidR="003B5AA2" w:rsidRDefault="003B5AA2"/>
        </w:tc>
        <w:tc>
          <w:tcPr>
            <w:tcW w:w="3081" w:type="dxa"/>
          </w:tcPr>
          <w:p w:rsidR="003B5AA2" w:rsidRDefault="003B5AA2">
            <w:pPr>
              <w:cnfStyle w:val="000000100000"/>
            </w:pPr>
            <w:r>
              <w:t>62.63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/>
            </w:pPr>
          </w:p>
        </w:tc>
      </w:tr>
      <w:tr w:rsidR="003B5AA2" w:rsidTr="003B5AA2">
        <w:trPr>
          <w:cnfStyle w:val="000000010000"/>
        </w:trPr>
        <w:tc>
          <w:tcPr>
            <w:cnfStyle w:val="001000000000"/>
            <w:tcW w:w="3080" w:type="dxa"/>
          </w:tcPr>
          <w:p w:rsidR="003B5AA2" w:rsidRPr="003B5AA2" w:rsidRDefault="003B5AA2">
            <w:pPr>
              <w:rPr>
                <w:vertAlign w:val="subscript"/>
              </w:rPr>
            </w:pPr>
            <w:r>
              <w:t>H</w:t>
            </w:r>
            <w:r>
              <w:rPr>
                <w:vertAlign w:val="subscript"/>
              </w:rPr>
              <w:t>2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/>
            </w:pPr>
            <w:r>
              <w:t>26.14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/>
            </w:pPr>
          </w:p>
        </w:tc>
      </w:tr>
      <w:tr w:rsidR="003B5AA2" w:rsidTr="003B5AA2">
        <w:trPr>
          <w:cnfStyle w:val="000000100000"/>
        </w:trPr>
        <w:tc>
          <w:tcPr>
            <w:cnfStyle w:val="001000000000"/>
            <w:tcW w:w="3080" w:type="dxa"/>
          </w:tcPr>
          <w:p w:rsidR="003B5AA2" w:rsidRPr="003B5AA2" w:rsidRDefault="003B5AA2">
            <w:pPr>
              <w:rPr>
                <w:vertAlign w:val="subscript"/>
              </w:rPr>
            </w:pP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/>
            </w:pPr>
            <w:r>
              <w:t>2.17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/>
            </w:pPr>
          </w:p>
        </w:tc>
      </w:tr>
      <w:tr w:rsidR="003B5AA2" w:rsidTr="003B5AA2">
        <w:trPr>
          <w:cnfStyle w:val="000000010000"/>
        </w:trPr>
        <w:tc>
          <w:tcPr>
            <w:cnfStyle w:val="001000000000"/>
            <w:tcW w:w="3080" w:type="dxa"/>
          </w:tcPr>
          <w:p w:rsidR="003B5AA2" w:rsidRPr="003B5AA2" w:rsidRDefault="003B5AA2"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/>
            </w:pPr>
            <w:r>
              <w:t>3.22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/>
            </w:pPr>
          </w:p>
        </w:tc>
      </w:tr>
      <w:tr w:rsidR="003B5AA2" w:rsidTr="003B5AA2">
        <w:trPr>
          <w:cnfStyle w:val="000000100000"/>
        </w:trPr>
        <w:tc>
          <w:tcPr>
            <w:cnfStyle w:val="001000000000"/>
            <w:tcW w:w="3080" w:type="dxa"/>
          </w:tcPr>
          <w:p w:rsidR="003B5AA2" w:rsidRPr="003B5AA2" w:rsidRDefault="003B5AA2">
            <w:r>
              <w:t>H</w:t>
            </w:r>
            <w:r>
              <w:rPr>
                <w:vertAlign w:val="subscript"/>
              </w:rPr>
              <w:t>2</w:t>
            </w:r>
            <w:r>
              <w:t>S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/>
            </w:pPr>
            <w:r>
              <w:t>0.77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/>
            </w:pPr>
          </w:p>
        </w:tc>
      </w:tr>
      <w:tr w:rsidR="003B5AA2" w:rsidTr="003B5AA2">
        <w:trPr>
          <w:cnfStyle w:val="000000010000"/>
        </w:trPr>
        <w:tc>
          <w:tcPr>
            <w:cnfStyle w:val="001000000000"/>
            <w:tcW w:w="3080" w:type="dxa"/>
          </w:tcPr>
          <w:p w:rsidR="003B5AA2" w:rsidRDefault="003B5AA2">
            <w:r>
              <w:t>COS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/>
            </w:pPr>
            <w:r>
              <w:t>0.04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/>
            </w:pPr>
          </w:p>
        </w:tc>
      </w:tr>
      <w:tr w:rsidR="003B5AA2" w:rsidTr="003B5AA2">
        <w:trPr>
          <w:cnfStyle w:val="000000100000"/>
        </w:trPr>
        <w:tc>
          <w:tcPr>
            <w:cnfStyle w:val="001000000000"/>
            <w:tcW w:w="3080" w:type="dxa"/>
          </w:tcPr>
          <w:p w:rsidR="003B5AA2" w:rsidRDefault="003B5AA2">
            <w:r>
              <w:t>N</w:t>
            </w:r>
            <w:r w:rsidRPr="003B5AA2">
              <w:rPr>
                <w:vertAlign w:val="subscript"/>
              </w:rPr>
              <w:t>2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/>
            </w:pPr>
            <w:r>
              <w:t>4.94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/>
            </w:pPr>
          </w:p>
        </w:tc>
      </w:tr>
      <w:tr w:rsidR="003B5AA2" w:rsidTr="003B5AA2">
        <w:trPr>
          <w:cnfStyle w:val="000000010000"/>
        </w:trPr>
        <w:tc>
          <w:tcPr>
            <w:cnfStyle w:val="001000000000"/>
            <w:tcW w:w="3080" w:type="dxa"/>
          </w:tcPr>
          <w:p w:rsidR="003B5AA2" w:rsidRDefault="003B5AA2">
            <w:r>
              <w:t>Total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/>
            </w:pPr>
            <w:r>
              <w:t>99.7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/>
            </w:pPr>
          </w:p>
        </w:tc>
      </w:tr>
    </w:tbl>
    <w:p w:rsidR="003B5AA2" w:rsidRDefault="003B5AA2"/>
    <w:p w:rsidR="003B5AA2" w:rsidRDefault="003B5AA2">
      <w:r>
        <w:t>Only 99.5 % Carbon conversion</w:t>
      </w:r>
    </w:p>
    <w:p w:rsidR="003B5AA2" w:rsidRDefault="003B5AA2">
      <w:r>
        <w:t>0.5 %</w:t>
      </w:r>
      <w:r w:rsidR="004F13D2">
        <w:t xml:space="preserve"> C</w:t>
      </w:r>
      <w:r>
        <w:t xml:space="preserve"> unreacted</w:t>
      </w:r>
    </w:p>
    <w:p w:rsidR="003B5AA2" w:rsidRDefault="003B5AA2">
      <w:pPr>
        <w:rPr>
          <w:rFonts w:ascii="Calibri" w:eastAsia="Times New Roman" w:hAnsi="Calibri" w:cs="Calibri"/>
          <w:color w:val="000000"/>
          <w:lang w:eastAsia="en-GB"/>
        </w:rPr>
      </w:pPr>
      <w:r>
        <w:t xml:space="preserve">Carbon out with the ash = </w:t>
      </w:r>
      <w:r w:rsidR="00743BEF">
        <w:t>(</w:t>
      </w:r>
      <w:r w:rsidR="00743BEF" w:rsidRPr="00D55982">
        <w:rPr>
          <w:rFonts w:ascii="Calibri" w:eastAsia="Times New Roman" w:hAnsi="Calibri" w:cs="Calibri"/>
          <w:color w:val="000000"/>
          <w:lang w:eastAsia="en-GB"/>
        </w:rPr>
        <w:t>3332000</w:t>
      </w:r>
      <w:r w:rsidR="00743BEF">
        <w:rPr>
          <w:rFonts w:ascii="Calibri" w:eastAsia="Times New Roman" w:hAnsi="Calibri" w:cs="Calibri"/>
          <w:color w:val="000000"/>
          <w:lang w:eastAsia="en-GB"/>
        </w:rPr>
        <w:t xml:space="preserve">* 0.005) =166600 </w:t>
      </w:r>
      <w:proofErr w:type="spellStart"/>
      <w:r w:rsidR="00743BEF">
        <w:rPr>
          <w:rFonts w:ascii="Calibri" w:eastAsia="Times New Roman" w:hAnsi="Calibri" w:cs="Calibri"/>
          <w:color w:val="000000"/>
          <w:lang w:eastAsia="en-GB"/>
        </w:rPr>
        <w:t>lbm</w:t>
      </w:r>
      <w:proofErr w:type="spellEnd"/>
      <w:r w:rsidR="00743BEF">
        <w:rPr>
          <w:rFonts w:ascii="Calibri" w:eastAsia="Times New Roman" w:hAnsi="Calibri" w:cs="Calibri"/>
          <w:color w:val="000000"/>
          <w:lang w:eastAsia="en-GB"/>
        </w:rPr>
        <w:t xml:space="preserve"> </w:t>
      </w:r>
    </w:p>
    <w:p w:rsidR="004F13D2" w:rsidRPr="004F13D2" w:rsidRDefault="00743BEF" w:rsidP="004F13D2">
      <w:pPr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tab/>
      </w:r>
      <w:r>
        <w:rPr>
          <w:rFonts w:ascii="Calibri" w:eastAsia="Times New Roman" w:hAnsi="Calibri" w:cs="Calibri"/>
          <w:color w:val="000000"/>
          <w:lang w:eastAsia="en-GB"/>
        </w:rPr>
        <w:tab/>
      </w:r>
      <w:r>
        <w:rPr>
          <w:rFonts w:ascii="Calibri" w:eastAsia="Times New Roman" w:hAnsi="Calibri" w:cs="Calibri"/>
          <w:color w:val="000000"/>
          <w:lang w:eastAsia="en-GB"/>
        </w:rPr>
        <w:tab/>
      </w:r>
      <w:r>
        <w:rPr>
          <w:rFonts w:ascii="Calibri" w:eastAsia="Times New Roman" w:hAnsi="Calibri" w:cs="Calibri"/>
          <w:color w:val="000000"/>
          <w:lang w:eastAsia="en-GB"/>
        </w:rPr>
        <w:tab/>
        <w:t xml:space="preserve">        </w:t>
      </w:r>
      <w:r>
        <w:rPr>
          <w:rFonts w:ascii="Calibri" w:eastAsia="Times New Roman" w:hAnsi="Calibri" w:cs="Calibri"/>
          <w:color w:val="000000"/>
          <w:lang w:eastAsia="en-GB"/>
        </w:rPr>
        <w:tab/>
        <w:t xml:space="preserve">      = </w:t>
      </w:r>
      <w:r w:rsidR="004F13D2" w:rsidRPr="004F13D2">
        <w:rPr>
          <w:rFonts w:ascii="Calibri" w:eastAsia="Times New Roman" w:hAnsi="Calibri" w:cs="Calibri"/>
          <w:color w:val="000000"/>
          <w:lang w:eastAsia="en-GB"/>
        </w:rPr>
        <w:t>13871.77</w:t>
      </w:r>
      <w:r w:rsidR="004F13D2">
        <w:rPr>
          <w:rFonts w:ascii="Calibri" w:eastAsia="Times New Roman" w:hAnsi="Calibri" w:cs="Calibri"/>
          <w:color w:val="000000"/>
          <w:lang w:eastAsia="en-GB"/>
        </w:rPr>
        <w:t xml:space="preserve"> </w:t>
      </w:r>
      <w:proofErr w:type="spellStart"/>
      <w:r w:rsidR="004F13D2">
        <w:rPr>
          <w:rFonts w:ascii="Calibri" w:eastAsia="Times New Roman" w:hAnsi="Calibri" w:cs="Calibri"/>
          <w:color w:val="000000"/>
          <w:lang w:eastAsia="en-GB"/>
        </w:rPr>
        <w:t>lbm</w:t>
      </w:r>
      <w:proofErr w:type="spellEnd"/>
      <w:r w:rsidR="004F13D2">
        <w:rPr>
          <w:rFonts w:ascii="Calibri" w:eastAsia="Times New Roman" w:hAnsi="Calibri" w:cs="Calibri"/>
          <w:color w:val="000000"/>
          <w:lang w:eastAsia="en-GB"/>
        </w:rPr>
        <w:t>-moles</w:t>
      </w:r>
    </w:p>
    <w:p w:rsidR="00743BEF" w:rsidRPr="00CE5793" w:rsidRDefault="004F13D2" w:rsidP="00CE579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5793">
        <w:rPr>
          <w:sz w:val="24"/>
          <w:szCs w:val="24"/>
        </w:rPr>
        <w:lastRenderedPageBreak/>
        <w:t xml:space="preserve">Total Moles of Carbon in Syngas = 0.6263+0.0217+0.0004= 0.6484 </w:t>
      </w:r>
      <w:proofErr w:type="spellStart"/>
      <w:r w:rsidRPr="00CE5793">
        <w:rPr>
          <w:sz w:val="24"/>
          <w:szCs w:val="24"/>
        </w:rPr>
        <w:t>lbm</w:t>
      </w:r>
      <w:proofErr w:type="spellEnd"/>
    </w:p>
    <w:p w:rsidR="00CE5793" w:rsidRPr="00CE5793" w:rsidRDefault="00CE5793" w:rsidP="00CE5793">
      <w:pPr>
        <w:pStyle w:val="ListParagraph"/>
        <w:rPr>
          <w:sz w:val="24"/>
          <w:szCs w:val="24"/>
        </w:rPr>
      </w:pPr>
    </w:p>
    <w:p w:rsidR="004F13D2" w:rsidRPr="00CE5793" w:rsidRDefault="004F13D2" w:rsidP="00CE5793">
      <w:pPr>
        <w:pStyle w:val="ListParagraph"/>
        <w:numPr>
          <w:ilvl w:val="0"/>
          <w:numId w:val="1"/>
        </w:numPr>
        <w:rPr>
          <w:oMath/>
          <w:rFonts w:ascii="Cambria Math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Total moles of CO produced in syngas 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0.6263*0.997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0.6484</m:t>
            </m:r>
          </m:den>
        </m:f>
        <m:r>
          <w:rPr>
            <w:rFonts w:ascii="Cambria Math" w:hAnsi="Cambria Math"/>
            <w:sz w:val="24"/>
            <w:szCs w:val="24"/>
          </w:rPr>
          <m:t>*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n-GB"/>
              </w:rPr>
              <m:t>277435.47</m:t>
            </m:r>
            <m:r>
              <m:rPr>
                <m:sty m:val="p"/>
              </m:r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  <m:t>-</m:t>
            </m:r>
            <m:r>
              <m:rPr>
                <m:sty m:val="p"/>
              </m:r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  <m:t>13871.77</m:t>
            </m:r>
            <m:ctrl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</m:ctrlPr>
          </m:e>
        </m:d>
        <m:r>
          <m:rPr>
            <m:sty m:val="p"/>
          </m:rP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=253816.68 lbm</m:t>
        </m:r>
        <m:r>
          <m:rPr>
            <m:sty m:val="p"/>
          </m:rP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-</m:t>
        </m:r>
        <m:r>
          <m:rPr>
            <m:sty m:val="p"/>
          </m:rP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moles</m:t>
        </m:r>
      </m:oMath>
    </w:p>
    <w:p w:rsidR="00CE5793" w:rsidRPr="00CE5793" w:rsidRDefault="00CE5793" w:rsidP="00CE5793">
      <w:pPr>
        <w:pStyle w:val="ListParagraph"/>
        <w:rPr>
          <w:oMath/>
          <w:rFonts w:ascii="Cambria Math" w:hAnsi="Cambria Math"/>
          <w:sz w:val="24"/>
          <w:szCs w:val="24"/>
        </w:rPr>
      </w:pPr>
    </w:p>
    <w:p w:rsidR="004F13D2" w:rsidRPr="00CE5793" w:rsidRDefault="00CE5793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  <m:oMath>
        <m:r>
          <w:rPr>
            <w:rFonts w:ascii="Cambria Math" w:hAnsi="Cambria Math"/>
            <w:sz w:val="24"/>
            <w:szCs w:val="24"/>
          </w:rPr>
          <m:t>Total moles of CO2 produced in syngas 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0.0217*0.997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0.6484</m:t>
            </m:r>
          </m:den>
        </m:f>
        <m:r>
          <w:rPr>
            <w:rFonts w:ascii="Cambria Math" w:hAnsi="Cambria Math"/>
            <w:sz w:val="24"/>
            <w:szCs w:val="24"/>
          </w:rPr>
          <m:t>*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n-GB"/>
              </w:rPr>
              <m:t>277435.47</m:t>
            </m:r>
            <m:r>
              <m:rPr>
                <m:sty m:val="p"/>
              </m:r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  <m:t>-</m:t>
            </m:r>
            <m:r>
              <m:rPr>
                <m:sty m:val="p"/>
              </m:r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  <m:t>13871.77</m:t>
            </m:r>
            <m:ctrl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</m:ctrlPr>
          </m:e>
        </m:d>
        <m: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=8794.22 lbm</m:t>
        </m:r>
        <m: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-</m:t>
        </m:r>
        <m: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moles</m:t>
        </m:r>
      </m:oMath>
    </w:p>
    <w:p w:rsidR="00CE5793" w:rsidRPr="00CE5793" w:rsidRDefault="00CE5793" w:rsidP="00CE5793">
      <w:pPr>
        <w:pStyle w:val="ListParagraph"/>
        <w:rPr>
          <w:rFonts w:eastAsiaTheme="minorEastAsia"/>
          <w:color w:val="000000"/>
          <w:sz w:val="24"/>
          <w:szCs w:val="24"/>
          <w:lang w:eastAsia="en-GB"/>
        </w:rPr>
      </w:pPr>
    </w:p>
    <w:p w:rsidR="00CE5793" w:rsidRDefault="00CE5793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  <w:r w:rsidRPr="00CE5793">
        <w:rPr>
          <w:rFonts w:eastAsiaTheme="minorEastAsia"/>
          <w:color w:val="000000"/>
          <w:sz w:val="24"/>
          <w:szCs w:val="24"/>
          <w:lang w:eastAsia="en-GB"/>
        </w:rPr>
        <w:t xml:space="preserve">Total moles of COS = (277435.47-13871.77)-253816.68-8794.22 = 952.8 </w:t>
      </w:r>
      <w:proofErr w:type="spellStart"/>
      <w:r w:rsidRPr="00CE5793">
        <w:rPr>
          <w:rFonts w:eastAsiaTheme="minorEastAsia"/>
          <w:color w:val="000000"/>
          <w:sz w:val="24"/>
          <w:szCs w:val="24"/>
          <w:lang w:eastAsia="en-GB"/>
        </w:rPr>
        <w:t>lbm</w:t>
      </w:r>
      <w:proofErr w:type="spellEnd"/>
      <w:r w:rsidRPr="00CE5793">
        <w:rPr>
          <w:rFonts w:eastAsiaTheme="minorEastAsia"/>
          <w:color w:val="000000"/>
          <w:sz w:val="24"/>
          <w:szCs w:val="24"/>
          <w:lang w:eastAsia="en-GB"/>
        </w:rPr>
        <w:t>- moles</w:t>
      </w:r>
    </w:p>
    <w:p w:rsidR="006A319C" w:rsidRDefault="006A319C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  <w:r>
        <w:rPr>
          <w:rFonts w:eastAsiaTheme="minorEastAsia"/>
          <w:color w:val="000000"/>
          <w:sz w:val="24"/>
          <w:szCs w:val="24"/>
          <w:lang w:eastAsia="en-GB"/>
        </w:rPr>
        <w:t xml:space="preserve">Total moles of sulphur used in COS = 952.8 </w:t>
      </w:r>
      <w:proofErr w:type="spellStart"/>
      <w:r>
        <w:rPr>
          <w:rFonts w:eastAsiaTheme="minorEastAsia"/>
          <w:color w:val="000000"/>
          <w:sz w:val="24"/>
          <w:szCs w:val="24"/>
          <w:lang w:eastAsia="en-GB"/>
        </w:rPr>
        <w:t>lbm</w:t>
      </w:r>
      <w:proofErr w:type="spellEnd"/>
      <w:r>
        <w:rPr>
          <w:rFonts w:eastAsiaTheme="minorEastAsia"/>
          <w:color w:val="000000"/>
          <w:sz w:val="24"/>
          <w:szCs w:val="24"/>
          <w:lang w:eastAsia="en-GB"/>
        </w:rPr>
        <w:t>-moles</w:t>
      </w:r>
    </w:p>
    <w:p w:rsidR="006A319C" w:rsidRPr="006A319C" w:rsidRDefault="006A319C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  <w:r>
        <w:rPr>
          <w:rFonts w:eastAsiaTheme="minorEastAsia"/>
          <w:color w:val="000000"/>
          <w:sz w:val="24"/>
          <w:szCs w:val="24"/>
          <w:lang w:eastAsia="en-GB"/>
        </w:rPr>
        <w:t>Total moles of H</w:t>
      </w:r>
      <w:r>
        <w:rPr>
          <w:rFonts w:eastAsiaTheme="minorEastAsia"/>
          <w:color w:val="000000"/>
          <w:sz w:val="24"/>
          <w:szCs w:val="24"/>
          <w:vertAlign w:val="subscript"/>
          <w:lang w:eastAsia="en-GB"/>
        </w:rPr>
        <w:t>2</w:t>
      </w:r>
      <w:r>
        <w:rPr>
          <w:rFonts w:eastAsiaTheme="minorEastAsia"/>
          <w:color w:val="000000"/>
          <w:sz w:val="24"/>
          <w:szCs w:val="24"/>
          <w:lang w:eastAsia="en-GB"/>
        </w:rPr>
        <w:t xml:space="preserve">S in </w:t>
      </w:r>
      <w:proofErr w:type="spellStart"/>
      <w:r>
        <w:rPr>
          <w:rFonts w:eastAsiaTheme="minorEastAsia"/>
          <w:color w:val="000000"/>
          <w:sz w:val="24"/>
          <w:szCs w:val="24"/>
          <w:lang w:eastAsia="en-GB"/>
        </w:rPr>
        <w:t>syn</w:t>
      </w:r>
      <w:proofErr w:type="spellEnd"/>
      <w:r>
        <w:rPr>
          <w:rFonts w:eastAsiaTheme="minorEastAsia"/>
          <w:color w:val="000000"/>
          <w:sz w:val="24"/>
          <w:szCs w:val="24"/>
          <w:lang w:eastAsia="en-GB"/>
        </w:rPr>
        <w:t xml:space="preserve"> gas = </w:t>
      </w:r>
      <w:r w:rsidRPr="00D55982">
        <w:rPr>
          <w:rFonts w:ascii="Calibri" w:eastAsia="Times New Roman" w:hAnsi="Calibri" w:cs="Calibri"/>
          <w:color w:val="000000"/>
          <w:lang w:eastAsia="en-GB"/>
        </w:rPr>
        <w:t>7659.44</w:t>
      </w:r>
      <w:r>
        <w:rPr>
          <w:rFonts w:ascii="Calibri" w:eastAsia="Times New Roman" w:hAnsi="Calibri" w:cs="Calibri"/>
          <w:color w:val="000000"/>
          <w:lang w:eastAsia="en-GB"/>
        </w:rPr>
        <w:t xml:space="preserve"> -952.8 = 6706.64 </w:t>
      </w:r>
      <w:proofErr w:type="spellStart"/>
      <w:r>
        <w:rPr>
          <w:rFonts w:ascii="Calibri" w:eastAsia="Times New Roman" w:hAnsi="Calibri" w:cs="Calibri"/>
          <w:color w:val="000000"/>
          <w:lang w:eastAsia="en-GB"/>
        </w:rPr>
        <w:t>lbm</w:t>
      </w:r>
      <w:proofErr w:type="spellEnd"/>
      <w:r>
        <w:rPr>
          <w:rFonts w:ascii="Calibri" w:eastAsia="Times New Roman" w:hAnsi="Calibri" w:cs="Calibri"/>
          <w:color w:val="000000"/>
          <w:lang w:eastAsia="en-GB"/>
        </w:rPr>
        <w:t>-moles</w:t>
      </w:r>
    </w:p>
    <w:p w:rsidR="006A319C" w:rsidRDefault="006A319C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</w:p>
    <w:p w:rsidR="00CE5793" w:rsidRDefault="00CE5793" w:rsidP="00CE5793">
      <w:pPr>
        <w:pStyle w:val="ListParagraph"/>
        <w:rPr>
          <w:rFonts w:eastAsiaTheme="minorEastAsia"/>
          <w:color w:val="000000"/>
          <w:sz w:val="24"/>
          <w:szCs w:val="24"/>
          <w:lang w:eastAsia="en-GB"/>
        </w:rPr>
      </w:pPr>
    </w:p>
    <w:p w:rsidR="006A319C" w:rsidRDefault="006A319C" w:rsidP="00CE5793">
      <w:pPr>
        <w:pStyle w:val="ListParagraph"/>
        <w:rPr>
          <w:rFonts w:eastAsiaTheme="minorEastAsia"/>
          <w:color w:val="000000"/>
          <w:sz w:val="24"/>
          <w:szCs w:val="24"/>
          <w:lang w:eastAsia="en-GB"/>
        </w:rPr>
      </w:pPr>
    </w:p>
    <w:tbl>
      <w:tblPr>
        <w:tblStyle w:val="LightGrid-Accent1"/>
        <w:tblW w:w="0" w:type="auto"/>
        <w:tblLook w:val="04A0"/>
      </w:tblPr>
      <w:tblGrid>
        <w:gridCol w:w="2530"/>
        <w:gridCol w:w="2406"/>
        <w:gridCol w:w="2153"/>
        <w:gridCol w:w="2153"/>
      </w:tblGrid>
      <w:tr w:rsidR="006A319C" w:rsidTr="006A319C">
        <w:trPr>
          <w:cnfStyle w:val="100000000000"/>
        </w:trPr>
        <w:tc>
          <w:tcPr>
            <w:cnfStyle w:val="001000000000"/>
            <w:tcW w:w="2530" w:type="dxa"/>
          </w:tcPr>
          <w:p w:rsidR="006A319C" w:rsidRDefault="006A319C" w:rsidP="00071DDE">
            <w:r>
              <w:t>Component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100000000000"/>
            </w:pPr>
            <w:r>
              <w:t>Volume percent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100000000000"/>
            </w:pPr>
            <w:proofErr w:type="spellStart"/>
            <w:r>
              <w:t>lbm</w:t>
            </w:r>
            <w:proofErr w:type="spellEnd"/>
            <w:r>
              <w:t>-moles</w:t>
            </w:r>
          </w:p>
        </w:tc>
        <w:tc>
          <w:tcPr>
            <w:tcW w:w="2153" w:type="dxa"/>
          </w:tcPr>
          <w:p w:rsidR="006A319C" w:rsidRDefault="00AC43DD" w:rsidP="00071DDE">
            <w:pPr>
              <w:cnfStyle w:val="100000000000"/>
            </w:pPr>
            <w:r>
              <w:t>W</w:t>
            </w:r>
            <w:r w:rsidR="006A319C">
              <w:t>eight</w:t>
            </w:r>
            <w:r>
              <w:t xml:space="preserve"> (U.S. ton)</w:t>
            </w:r>
          </w:p>
        </w:tc>
      </w:tr>
      <w:tr w:rsidR="006A319C" w:rsidTr="006A319C">
        <w:trPr>
          <w:cnfStyle w:val="000000100000"/>
        </w:trPr>
        <w:tc>
          <w:tcPr>
            <w:cnfStyle w:val="001000000000"/>
            <w:tcW w:w="2530" w:type="dxa"/>
          </w:tcPr>
          <w:p w:rsidR="006A319C" w:rsidRDefault="006A319C" w:rsidP="00071DDE">
            <w:r>
              <w:t>CO</w:t>
            </w:r>
          </w:p>
          <w:p w:rsidR="006A319C" w:rsidRDefault="006A319C" w:rsidP="00071DDE"/>
        </w:tc>
        <w:tc>
          <w:tcPr>
            <w:tcW w:w="2406" w:type="dxa"/>
          </w:tcPr>
          <w:p w:rsidR="006A319C" w:rsidRDefault="006A319C" w:rsidP="00071DDE">
            <w:pPr>
              <w:cnfStyle w:val="000000100000"/>
            </w:pPr>
            <w:r>
              <w:t>62.63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100000"/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libri" w:cs="Calibri"/>
                    <w:color w:val="000000"/>
                    <w:sz w:val="24"/>
                    <w:szCs w:val="24"/>
                    <w:lang w:eastAsia="en-GB"/>
                  </w:rPr>
                  <m:t>253816.68</m:t>
                </m:r>
              </m:oMath>
            </m:oMathPara>
          </w:p>
        </w:tc>
        <w:tc>
          <w:tcPr>
            <w:tcW w:w="2153" w:type="dxa"/>
          </w:tcPr>
          <w:p w:rsidR="006A319C" w:rsidRDefault="00AC43DD" w:rsidP="00071DDE">
            <w:pPr>
              <w:cnfStyle w:val="000000100000"/>
            </w:pPr>
            <w:r>
              <w:t>3554.70</w:t>
            </w:r>
          </w:p>
        </w:tc>
      </w:tr>
      <w:tr w:rsidR="006A319C" w:rsidTr="006A319C">
        <w:trPr>
          <w:cnfStyle w:val="000000010000"/>
        </w:trPr>
        <w:tc>
          <w:tcPr>
            <w:cnfStyle w:val="001000000000"/>
            <w:tcW w:w="2530" w:type="dxa"/>
          </w:tcPr>
          <w:p w:rsidR="006A319C" w:rsidRPr="003B5AA2" w:rsidRDefault="006A319C" w:rsidP="00071DDE">
            <w:pPr>
              <w:rPr>
                <w:vertAlign w:val="subscript"/>
              </w:rPr>
            </w:pPr>
            <w:r>
              <w:t>H</w:t>
            </w:r>
            <w:r>
              <w:rPr>
                <w:vertAlign w:val="subscript"/>
              </w:rPr>
              <w:t>2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010000"/>
            </w:pPr>
            <w:r>
              <w:t>26.14</w:t>
            </w:r>
          </w:p>
        </w:tc>
        <w:tc>
          <w:tcPr>
            <w:tcW w:w="2153" w:type="dxa"/>
          </w:tcPr>
          <w:p w:rsidR="006A319C" w:rsidRDefault="00AC43DD" w:rsidP="00071DDE">
            <w:pPr>
              <w:cnfStyle w:val="000000010000"/>
            </w:pPr>
            <w:r>
              <w:t>(?)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010000"/>
            </w:pPr>
          </w:p>
        </w:tc>
      </w:tr>
      <w:tr w:rsidR="006A319C" w:rsidTr="006A319C">
        <w:trPr>
          <w:cnfStyle w:val="000000100000"/>
        </w:trPr>
        <w:tc>
          <w:tcPr>
            <w:cnfStyle w:val="001000000000"/>
            <w:tcW w:w="2530" w:type="dxa"/>
          </w:tcPr>
          <w:p w:rsidR="006A319C" w:rsidRPr="003B5AA2" w:rsidRDefault="006A319C" w:rsidP="00071DDE">
            <w:pPr>
              <w:rPr>
                <w:vertAlign w:val="subscript"/>
              </w:rPr>
            </w:pP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100000"/>
            </w:pPr>
            <w:r>
              <w:t>2.17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100000"/>
            </w:pPr>
            <m:oMathPara>
              <m:oMath>
                <m:r>
                  <w:rPr>
                    <w:rFonts w:ascii="Cambria Math" w:eastAsia="Times New Roman" w:hAnsi="Calibri" w:cs="Calibri"/>
                    <w:color w:val="000000"/>
                    <w:sz w:val="24"/>
                    <w:szCs w:val="24"/>
                    <w:lang w:eastAsia="en-GB"/>
                  </w:rPr>
                  <m:t>8794.22</m:t>
                </m:r>
              </m:oMath>
            </m:oMathPara>
          </w:p>
        </w:tc>
        <w:tc>
          <w:tcPr>
            <w:tcW w:w="2153" w:type="dxa"/>
          </w:tcPr>
          <w:p w:rsidR="006A319C" w:rsidRDefault="00AC43DD" w:rsidP="00071DDE">
            <w:pPr>
              <w:cnfStyle w:val="000000100000"/>
            </w:pPr>
            <w:r>
              <w:t>193.52</w:t>
            </w:r>
          </w:p>
        </w:tc>
      </w:tr>
      <w:tr w:rsidR="006A319C" w:rsidTr="006A319C">
        <w:trPr>
          <w:cnfStyle w:val="000000010000"/>
        </w:trPr>
        <w:tc>
          <w:tcPr>
            <w:cnfStyle w:val="001000000000"/>
            <w:tcW w:w="2530" w:type="dxa"/>
          </w:tcPr>
          <w:p w:rsidR="006A319C" w:rsidRPr="003B5AA2" w:rsidRDefault="006A319C" w:rsidP="00071DDE"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010000"/>
            </w:pPr>
            <w:r>
              <w:t>3.22</w:t>
            </w:r>
          </w:p>
        </w:tc>
        <w:tc>
          <w:tcPr>
            <w:tcW w:w="2153" w:type="dxa"/>
          </w:tcPr>
          <w:p w:rsidR="006A319C" w:rsidRDefault="00AC43DD" w:rsidP="00071DDE">
            <w:pPr>
              <w:cnfStyle w:val="000000010000"/>
            </w:pPr>
            <w:r>
              <w:t xml:space="preserve"> </w:t>
            </w: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79207.92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(?)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010000"/>
            </w:pPr>
          </w:p>
        </w:tc>
      </w:tr>
      <w:tr w:rsidR="006A319C" w:rsidTr="006A319C">
        <w:trPr>
          <w:cnfStyle w:val="000000100000"/>
        </w:trPr>
        <w:tc>
          <w:tcPr>
            <w:cnfStyle w:val="001000000000"/>
            <w:tcW w:w="2530" w:type="dxa"/>
          </w:tcPr>
          <w:p w:rsidR="006A319C" w:rsidRPr="003B5AA2" w:rsidRDefault="006A319C" w:rsidP="00071DDE">
            <w:r>
              <w:t>H</w:t>
            </w:r>
            <w:r>
              <w:rPr>
                <w:vertAlign w:val="subscript"/>
              </w:rPr>
              <w:t>2</w:t>
            </w:r>
            <w:r>
              <w:t>S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100000"/>
            </w:pPr>
            <w:r>
              <w:t>0.77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100000"/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       6706.64</w:t>
            </w:r>
          </w:p>
        </w:tc>
        <w:tc>
          <w:tcPr>
            <w:tcW w:w="2153" w:type="dxa"/>
          </w:tcPr>
          <w:p w:rsidR="006A319C" w:rsidRDefault="00F179DA" w:rsidP="00071DDE">
            <w:pPr>
              <w:cnfStyle w:val="000000100000"/>
            </w:pPr>
            <w:r>
              <w:t>114.30</w:t>
            </w:r>
          </w:p>
        </w:tc>
      </w:tr>
      <w:tr w:rsidR="006A319C" w:rsidTr="006A319C">
        <w:trPr>
          <w:cnfStyle w:val="000000010000"/>
        </w:trPr>
        <w:tc>
          <w:tcPr>
            <w:cnfStyle w:val="001000000000"/>
            <w:tcW w:w="2530" w:type="dxa"/>
          </w:tcPr>
          <w:p w:rsidR="006A319C" w:rsidRDefault="006A319C" w:rsidP="00071DDE">
            <w:r>
              <w:t>COS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010000"/>
            </w:pPr>
            <w:r>
              <w:t>0.04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010000"/>
            </w:pPr>
            <w:r>
              <w:rPr>
                <w:rFonts w:eastAsiaTheme="minorEastAsia"/>
                <w:color w:val="000000"/>
                <w:sz w:val="24"/>
                <w:szCs w:val="24"/>
                <w:lang w:eastAsia="en-GB"/>
              </w:rPr>
              <w:t xml:space="preserve">          </w:t>
            </w:r>
            <w:r w:rsidRPr="00CE5793">
              <w:rPr>
                <w:rFonts w:eastAsiaTheme="minorEastAsia"/>
                <w:color w:val="000000"/>
                <w:sz w:val="24"/>
                <w:szCs w:val="24"/>
                <w:lang w:eastAsia="en-GB"/>
              </w:rPr>
              <w:t>952.8</w:t>
            </w:r>
          </w:p>
        </w:tc>
        <w:tc>
          <w:tcPr>
            <w:tcW w:w="2153" w:type="dxa"/>
          </w:tcPr>
          <w:p w:rsidR="006A319C" w:rsidRDefault="00F179DA" w:rsidP="00071DDE">
            <w:pPr>
              <w:cnfStyle w:val="000000010000"/>
            </w:pPr>
            <w:r>
              <w:t>28.62</w:t>
            </w:r>
          </w:p>
        </w:tc>
      </w:tr>
      <w:tr w:rsidR="006A319C" w:rsidTr="006A319C">
        <w:trPr>
          <w:cnfStyle w:val="000000100000"/>
        </w:trPr>
        <w:tc>
          <w:tcPr>
            <w:cnfStyle w:val="001000000000"/>
            <w:tcW w:w="2530" w:type="dxa"/>
          </w:tcPr>
          <w:p w:rsidR="006A319C" w:rsidRDefault="006A319C" w:rsidP="00071DDE">
            <w:r>
              <w:t>N</w:t>
            </w:r>
            <w:r w:rsidRPr="003B5AA2">
              <w:rPr>
                <w:vertAlign w:val="subscript"/>
              </w:rPr>
              <w:t>2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100000"/>
            </w:pPr>
            <w:r>
              <w:t>4.94</w:t>
            </w:r>
          </w:p>
        </w:tc>
        <w:tc>
          <w:tcPr>
            <w:tcW w:w="2153" w:type="dxa"/>
          </w:tcPr>
          <w:p w:rsidR="006A319C" w:rsidRDefault="00AC43DD" w:rsidP="00071DDE">
            <w:pPr>
              <w:cnfStyle w:val="000000100000"/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2128.57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(?)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100000"/>
            </w:pPr>
          </w:p>
        </w:tc>
      </w:tr>
      <w:tr w:rsidR="006A319C" w:rsidTr="006A319C">
        <w:trPr>
          <w:cnfStyle w:val="000000010000"/>
        </w:trPr>
        <w:tc>
          <w:tcPr>
            <w:cnfStyle w:val="001000000000"/>
            <w:tcW w:w="2530" w:type="dxa"/>
          </w:tcPr>
          <w:p w:rsidR="006A319C" w:rsidRDefault="006A319C" w:rsidP="00071DDE">
            <w:r>
              <w:t>Total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010000"/>
            </w:pPr>
            <w:r>
              <w:t>99.7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010000"/>
            </w:pPr>
          </w:p>
        </w:tc>
        <w:tc>
          <w:tcPr>
            <w:tcW w:w="2153" w:type="dxa"/>
          </w:tcPr>
          <w:p w:rsidR="006A319C" w:rsidRDefault="006A319C" w:rsidP="00071DDE">
            <w:pPr>
              <w:cnfStyle w:val="000000010000"/>
            </w:pPr>
          </w:p>
        </w:tc>
      </w:tr>
    </w:tbl>
    <w:p w:rsidR="00CE5793" w:rsidRPr="006A319C" w:rsidRDefault="00CE5793" w:rsidP="006A319C">
      <w:pPr>
        <w:rPr>
          <w:rFonts w:eastAsiaTheme="minorEastAsia"/>
          <w:color w:val="000000"/>
          <w:sz w:val="24"/>
          <w:szCs w:val="24"/>
          <w:lang w:eastAsia="en-GB"/>
        </w:rPr>
      </w:pPr>
    </w:p>
    <w:p w:rsidR="00CE5793" w:rsidRPr="00CE5793" w:rsidRDefault="00CE5793">
      <w:pPr>
        <w:rPr>
          <w:rFonts w:eastAsiaTheme="minorEastAsia"/>
          <w:color w:val="000000"/>
          <w:sz w:val="24"/>
          <w:szCs w:val="24"/>
          <w:lang w:eastAsia="en-GB"/>
        </w:rPr>
      </w:pPr>
      <w:bookmarkStart w:id="0" w:name="_GoBack"/>
      <w:bookmarkEnd w:id="0"/>
    </w:p>
    <w:p w:rsidR="00CE5793" w:rsidRPr="00CE5793" w:rsidRDefault="00CE5793">
      <w:pPr>
        <w:rPr>
          <w:rFonts w:eastAsiaTheme="minorEastAsia"/>
          <w:color w:val="000000"/>
          <w:lang w:eastAsia="en-GB"/>
        </w:rPr>
      </w:pPr>
    </w:p>
    <w:p w:rsidR="00CE5793" w:rsidRPr="00CE5793" w:rsidRDefault="00CE5793">
      <w:pPr>
        <w:rPr>
          <w:rFonts w:eastAsiaTheme="minorEastAsia"/>
        </w:rPr>
      </w:pPr>
    </w:p>
    <w:p w:rsidR="004F13D2" w:rsidRPr="00D55982" w:rsidRDefault="004F13D2"/>
    <w:sectPr w:rsidR="004F13D2" w:rsidRPr="00D55982" w:rsidSect="0062007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A568F"/>
    <w:multiLevelType w:val="hybridMultilevel"/>
    <w:tmpl w:val="D11E0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5982"/>
    <w:rsid w:val="003B5AA2"/>
    <w:rsid w:val="004253AA"/>
    <w:rsid w:val="004F13D2"/>
    <w:rsid w:val="00620079"/>
    <w:rsid w:val="006A319C"/>
    <w:rsid w:val="00743BEF"/>
    <w:rsid w:val="009C6104"/>
    <w:rsid w:val="00AC43DD"/>
    <w:rsid w:val="00C2349F"/>
    <w:rsid w:val="00C86B73"/>
    <w:rsid w:val="00CE5793"/>
    <w:rsid w:val="00D55982"/>
    <w:rsid w:val="00D84C3D"/>
    <w:rsid w:val="00F17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B5AA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3B5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F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3D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5793"/>
    <w:rPr>
      <w:color w:val="808080"/>
    </w:rPr>
  </w:style>
  <w:style w:type="paragraph" w:styleId="ListParagraph">
    <w:name w:val="List Paragraph"/>
    <w:basedOn w:val="Normal"/>
    <w:uiPriority w:val="34"/>
    <w:qFormat/>
    <w:rsid w:val="00CE5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B5AA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3B5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F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3D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5793"/>
    <w:rPr>
      <w:color w:val="808080"/>
    </w:rPr>
  </w:style>
  <w:style w:type="paragraph" w:styleId="ListParagraph">
    <w:name w:val="List Paragraph"/>
    <w:basedOn w:val="Normal"/>
    <w:uiPriority w:val="34"/>
    <w:qFormat/>
    <w:rsid w:val="00CE57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1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patel1</dc:creator>
  <cp:lastModifiedBy>Ryan Kosak</cp:lastModifiedBy>
  <cp:revision>2</cp:revision>
  <dcterms:created xsi:type="dcterms:W3CDTF">2011-02-01T03:15:00Z</dcterms:created>
  <dcterms:modified xsi:type="dcterms:W3CDTF">2011-02-01T03:15:00Z</dcterms:modified>
</cp:coreProperties>
</file>